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  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中班科学《击鼓取物》反思</w:t>
      </w:r>
    </w:p>
    <w:p>
      <w:pP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  </w:t>
      </w:r>
      <w:r>
        <w:rPr>
          <w:rFonts w:hint="default" w:ascii="汉仪粗黑简" w:hAnsi="汉仪粗黑简" w:eastAsia="汉仪粗黑简" w:cs="汉仪粗黑简"/>
          <w:sz w:val="32"/>
          <w:szCs w:val="32"/>
          <w:lang w:eastAsia="zh-CN"/>
        </w:rPr>
        <w:t>平山镇中心幼儿园  韩迎</w:t>
      </w:r>
      <w:bookmarkStart w:id="0" w:name="_GoBack"/>
      <w:bookmarkEnd w:id="0"/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由于幼儿在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前面的活动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中有了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点数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的经验，所以本次活动的的教学内容对于幼儿来说并不难掌握。我在设计教案的时候我利用幼儿喜欢的游戏、歌曲、设定一些活动任务等来吸引幼儿的学习兴趣，调动幼儿学习的积极性，并在教具、课件、情境创设方面做了充足的准备。教学过程中，幼儿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能够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很轻松愉快的进入课题，在教学中幼儿也比较积极，我提供了教具让幼儿操作，既动手又动脑，幼儿在说说做做愉快的氛围中，轻松顺利的完成了任务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。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整个教学过程还算满意，但还不够完美。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 xml:space="preserve">   活动中应该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先分组玩人数少的游戏，最后玩雪花片的游戏。最后的游戏，让拿错了的小朋友到前面数一数，检查一下。摆卡片的时候，让幼儿边读边摆。</w:t>
      </w: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在活动延伸环节可以让</w:t>
      </w:r>
      <w:r>
        <w:rPr>
          <w:rFonts w:hint="default" w:ascii="汉仪仿宋简" w:hAnsi="汉仪仿宋简" w:eastAsia="汉仪仿宋简" w:cs="汉仪仿宋简"/>
          <w:sz w:val="32"/>
          <w:szCs w:val="32"/>
        </w:rPr>
        <w:t>回家数一数家里的人和物品有多少，分享给小朋友。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PS灵秀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2024-11-11T11:34:42Z</dcterms:created>
  <dc:creator>iPhone</dc:creator>
  <cp:lastModifiedBy>iPhone</cp:lastModifiedBy>
  <dcterms:modified xsi:type="dcterms:W3CDTF">2024-11-11T11:37:26Z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2052-12.18.1</vt:lpwstr>
  </property>
  <property fmtid="{D5CDD505-2E9C-101B-9397-08002B2CF9AE}" pid="3" name="ICV">
    <vt:lpwstr>01FEEA891A214504527B3167BD853AA8_31</vt:lpwstr>
  </property>
</Properties>
</file>